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989A1C" w14:textId="77777777" w:rsidR="00D06B24" w:rsidRPr="00BD0142" w:rsidRDefault="00511F54" w:rsidP="00A500F4">
      <w:pPr>
        <w:pStyle w:val="Title"/>
        <w:rPr>
          <w:noProof/>
        </w:rPr>
      </w:pPr>
      <w:r w:rsidRPr="00BD0142">
        <w:rPr>
          <w:noProof/>
        </w:rPr>
        <w:drawing>
          <wp:anchor distT="57150" distB="57150" distL="57150" distR="57150" simplePos="0" relativeHeight="251658240" behindDoc="1" locked="0" layoutInCell="1" allowOverlap="1" wp14:anchorId="236B2801" wp14:editId="60EA8534">
            <wp:simplePos x="0" y="0"/>
            <wp:positionH relativeFrom="margin">
              <wp:posOffset>-466725</wp:posOffset>
            </wp:positionH>
            <wp:positionV relativeFrom="margin">
              <wp:posOffset>-590550</wp:posOffset>
            </wp:positionV>
            <wp:extent cx="1190625" cy="111442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0625" cy="1114425"/>
                    </a:xfrm>
                    <a:prstGeom prst="rect">
                      <a:avLst/>
                    </a:prstGeom>
                    <a:noFill/>
                  </pic:spPr>
                </pic:pic>
              </a:graphicData>
            </a:graphic>
            <wp14:sizeRelH relativeFrom="page">
              <wp14:pctWidth>0</wp14:pctWidth>
            </wp14:sizeRelH>
            <wp14:sizeRelV relativeFrom="page">
              <wp14:pctHeight>0</wp14:pctHeight>
            </wp14:sizeRelV>
          </wp:anchor>
        </w:drawing>
      </w:r>
      <w:r w:rsidR="00D06B24" w:rsidRPr="00BD0142">
        <w:t xml:space="preserve">City of </w:t>
      </w:r>
      <w:smartTag w:uri="urn:schemas-microsoft-com:office:smarttags" w:element="place">
        <w:smartTag w:uri="urn:schemas-microsoft-com:office:smarttags" w:element="City">
          <w:r w:rsidR="00D06B24" w:rsidRPr="00BD0142">
            <w:t>Hemet</w:t>
          </w:r>
        </w:smartTag>
      </w:smartTag>
      <w:r w:rsidR="00D06B24" w:rsidRPr="00BD0142">
        <w:t xml:space="preserve"> </w:t>
      </w:r>
    </w:p>
    <w:p w14:paraId="2E5CEC7B" w14:textId="77777777" w:rsidR="00D06B24" w:rsidRPr="00BD0142" w:rsidRDefault="00D06B24" w:rsidP="00921744">
      <w:pPr>
        <w:spacing w:after="0" w:line="240" w:lineRule="auto"/>
        <w:jc w:val="center"/>
        <w:rPr>
          <w:rFonts w:asciiTheme="minorHAnsi" w:hAnsiTheme="minorHAnsi"/>
          <w:noProof/>
          <w:sz w:val="40"/>
          <w:szCs w:val="40"/>
        </w:rPr>
      </w:pPr>
      <w:r w:rsidRPr="00BD0142">
        <w:rPr>
          <w:rFonts w:asciiTheme="minorHAnsi" w:hAnsiTheme="minorHAnsi"/>
          <w:noProof/>
          <w:sz w:val="40"/>
          <w:szCs w:val="40"/>
        </w:rPr>
        <w:t>Code Compliance Division</w:t>
      </w:r>
    </w:p>
    <w:p w14:paraId="3DE8E906" w14:textId="77777777" w:rsidR="00D06B24" w:rsidRPr="00BD0142" w:rsidRDefault="00D06B24" w:rsidP="00921744">
      <w:pPr>
        <w:spacing w:after="0" w:line="240" w:lineRule="auto"/>
        <w:jc w:val="center"/>
        <w:rPr>
          <w:rFonts w:asciiTheme="minorHAnsi" w:hAnsiTheme="minorHAnsi"/>
          <w:noProof/>
          <w:sz w:val="40"/>
          <w:szCs w:val="40"/>
        </w:rPr>
      </w:pPr>
    </w:p>
    <w:p w14:paraId="2B4069D1" w14:textId="77777777" w:rsidR="00D06B24" w:rsidRPr="00BD0142" w:rsidRDefault="00D06B24" w:rsidP="00921744">
      <w:pPr>
        <w:spacing w:after="0" w:line="240" w:lineRule="auto"/>
        <w:jc w:val="center"/>
        <w:rPr>
          <w:rFonts w:asciiTheme="minorHAnsi" w:hAnsiTheme="minorHAnsi"/>
          <w:b/>
          <w:noProof/>
          <w:sz w:val="50"/>
          <w:szCs w:val="50"/>
          <w:u w:val="single"/>
        </w:rPr>
      </w:pPr>
      <w:r w:rsidRPr="00BD0142">
        <w:rPr>
          <w:rFonts w:asciiTheme="minorHAnsi" w:hAnsiTheme="minorHAnsi"/>
          <w:b/>
          <w:noProof/>
          <w:sz w:val="50"/>
          <w:szCs w:val="50"/>
          <w:u w:val="single"/>
        </w:rPr>
        <w:t>Regulations</w:t>
      </w:r>
      <w:r w:rsidR="00834830">
        <w:rPr>
          <w:rFonts w:asciiTheme="minorHAnsi" w:hAnsiTheme="minorHAnsi"/>
          <w:b/>
          <w:noProof/>
          <w:sz w:val="50"/>
          <w:szCs w:val="50"/>
          <w:u w:val="single"/>
        </w:rPr>
        <w:t xml:space="preserve"> for Yard/Garage Sales, </w:t>
      </w:r>
      <w:r w:rsidR="007F744D">
        <w:rPr>
          <w:rFonts w:asciiTheme="minorHAnsi" w:hAnsiTheme="minorHAnsi"/>
          <w:b/>
          <w:noProof/>
          <w:sz w:val="50"/>
          <w:szCs w:val="50"/>
          <w:u w:val="single"/>
        </w:rPr>
        <w:t>Rummage</w:t>
      </w:r>
      <w:r w:rsidR="00834830">
        <w:rPr>
          <w:rFonts w:asciiTheme="minorHAnsi" w:hAnsiTheme="minorHAnsi"/>
          <w:b/>
          <w:noProof/>
          <w:sz w:val="50"/>
          <w:szCs w:val="50"/>
          <w:u w:val="single"/>
        </w:rPr>
        <w:t xml:space="preserve"> Sales, and Estate Sales</w:t>
      </w:r>
    </w:p>
    <w:p w14:paraId="61283A36" w14:textId="77777777" w:rsidR="00D06B24" w:rsidRPr="00BD0142" w:rsidRDefault="00D06B24" w:rsidP="00067414">
      <w:pPr>
        <w:spacing w:after="0" w:line="240" w:lineRule="auto"/>
        <w:jc w:val="center"/>
        <w:rPr>
          <w:rFonts w:asciiTheme="minorHAnsi" w:hAnsiTheme="minorHAnsi"/>
          <w:b/>
          <w:noProof/>
          <w:sz w:val="40"/>
          <w:szCs w:val="40"/>
          <w:u w:val="single"/>
        </w:rPr>
      </w:pPr>
    </w:p>
    <w:p w14:paraId="5F4E07CD" w14:textId="77777777" w:rsidR="009C60C2" w:rsidRDefault="00D06B24" w:rsidP="00067414">
      <w:pPr>
        <w:pStyle w:val="ListParagraph"/>
        <w:numPr>
          <w:ilvl w:val="0"/>
          <w:numId w:val="1"/>
        </w:numPr>
        <w:spacing w:line="240" w:lineRule="auto"/>
        <w:rPr>
          <w:rFonts w:asciiTheme="minorHAnsi" w:hAnsiTheme="minorHAnsi"/>
          <w:sz w:val="24"/>
          <w:szCs w:val="24"/>
        </w:rPr>
      </w:pPr>
      <w:r w:rsidRPr="00BD0142">
        <w:rPr>
          <w:rFonts w:asciiTheme="minorHAnsi" w:hAnsiTheme="minorHAnsi"/>
          <w:sz w:val="24"/>
          <w:szCs w:val="24"/>
        </w:rPr>
        <w:t xml:space="preserve">A permit is required for all residential yard sales, garage sales, rummage sales and/or estate sales.  The cost of the permit is </w:t>
      </w:r>
      <w:r w:rsidRPr="00834830">
        <w:rPr>
          <w:rFonts w:asciiTheme="minorHAnsi" w:hAnsiTheme="minorHAnsi"/>
          <w:b/>
          <w:sz w:val="24"/>
          <w:szCs w:val="24"/>
        </w:rPr>
        <w:t>$</w:t>
      </w:r>
      <w:r w:rsidR="005D601E">
        <w:rPr>
          <w:rFonts w:asciiTheme="minorHAnsi" w:hAnsiTheme="minorHAnsi"/>
          <w:b/>
          <w:sz w:val="24"/>
          <w:szCs w:val="24"/>
        </w:rPr>
        <w:t>2</w:t>
      </w:r>
      <w:r w:rsidRPr="00834830">
        <w:rPr>
          <w:rFonts w:asciiTheme="minorHAnsi" w:hAnsiTheme="minorHAnsi"/>
          <w:b/>
          <w:sz w:val="24"/>
          <w:szCs w:val="24"/>
        </w:rPr>
        <w:t>0.00</w:t>
      </w:r>
      <w:r w:rsidRPr="00BD0142">
        <w:rPr>
          <w:rFonts w:asciiTheme="minorHAnsi" w:hAnsiTheme="minorHAnsi"/>
          <w:sz w:val="24"/>
          <w:szCs w:val="24"/>
        </w:rPr>
        <w:t>.</w:t>
      </w:r>
      <w:r w:rsidR="009C60C2">
        <w:rPr>
          <w:rFonts w:asciiTheme="minorHAnsi" w:hAnsiTheme="minorHAnsi"/>
          <w:sz w:val="24"/>
          <w:szCs w:val="24"/>
        </w:rPr>
        <w:t xml:space="preserve"> </w:t>
      </w:r>
    </w:p>
    <w:p w14:paraId="36B42CF9" w14:textId="77777777" w:rsidR="002823A6" w:rsidRDefault="002823A6" w:rsidP="009C60C2">
      <w:pPr>
        <w:pStyle w:val="ListParagraph"/>
        <w:spacing w:line="240" w:lineRule="auto"/>
        <w:rPr>
          <w:rFonts w:asciiTheme="minorHAnsi" w:hAnsiTheme="minorHAnsi"/>
          <w:sz w:val="24"/>
          <w:szCs w:val="24"/>
        </w:rPr>
      </w:pPr>
    </w:p>
    <w:p w14:paraId="4F8E29AD" w14:textId="603D9CC5" w:rsidR="00D06B24" w:rsidRPr="00BD0142" w:rsidRDefault="009C60C2" w:rsidP="002823A6">
      <w:pPr>
        <w:pStyle w:val="ListParagraph"/>
        <w:spacing w:line="240" w:lineRule="auto"/>
        <w:ind w:left="1440"/>
        <w:rPr>
          <w:rFonts w:asciiTheme="minorHAnsi" w:hAnsiTheme="minorHAnsi"/>
          <w:sz w:val="24"/>
          <w:szCs w:val="24"/>
        </w:rPr>
      </w:pPr>
      <w:r>
        <w:rPr>
          <w:rFonts w:asciiTheme="minorHAnsi" w:hAnsiTheme="minorHAnsi"/>
          <w:sz w:val="24"/>
          <w:szCs w:val="24"/>
        </w:rPr>
        <w:t>If paying by check, make payable to: CITY OF HEMET</w:t>
      </w:r>
    </w:p>
    <w:p w14:paraId="1BE1A266" w14:textId="77777777" w:rsidR="00D06B24" w:rsidRPr="00BD0142" w:rsidRDefault="00D06B24" w:rsidP="00067414">
      <w:pPr>
        <w:pStyle w:val="ListParagraph"/>
        <w:spacing w:line="240" w:lineRule="auto"/>
        <w:rPr>
          <w:rFonts w:asciiTheme="minorHAnsi" w:hAnsiTheme="minorHAnsi"/>
          <w:sz w:val="24"/>
          <w:szCs w:val="24"/>
        </w:rPr>
      </w:pPr>
    </w:p>
    <w:p w14:paraId="3A1FE0A5" w14:textId="4F613BBD" w:rsidR="00D06B24" w:rsidRPr="00BD0142" w:rsidRDefault="00834830" w:rsidP="00067414">
      <w:pPr>
        <w:pStyle w:val="ListParagraph"/>
        <w:numPr>
          <w:ilvl w:val="0"/>
          <w:numId w:val="1"/>
        </w:numPr>
        <w:spacing w:before="240" w:after="0" w:line="240" w:lineRule="auto"/>
        <w:rPr>
          <w:rFonts w:asciiTheme="minorHAnsi" w:hAnsiTheme="minorHAnsi"/>
          <w:sz w:val="24"/>
          <w:szCs w:val="24"/>
        </w:rPr>
      </w:pPr>
      <w:r>
        <w:rPr>
          <w:rFonts w:asciiTheme="minorHAnsi" w:hAnsiTheme="minorHAnsi"/>
          <w:sz w:val="24"/>
          <w:szCs w:val="24"/>
        </w:rPr>
        <w:t xml:space="preserve">Each permit </w:t>
      </w:r>
      <w:r w:rsidR="002823A6">
        <w:rPr>
          <w:rFonts w:asciiTheme="minorHAnsi" w:hAnsiTheme="minorHAnsi"/>
          <w:sz w:val="24"/>
          <w:szCs w:val="24"/>
        </w:rPr>
        <w:t xml:space="preserve">may </w:t>
      </w:r>
      <w:r>
        <w:rPr>
          <w:rFonts w:asciiTheme="minorHAnsi" w:hAnsiTheme="minorHAnsi"/>
          <w:sz w:val="24"/>
          <w:szCs w:val="24"/>
        </w:rPr>
        <w:t>be valid for 1</w:t>
      </w:r>
      <w:r w:rsidR="002823A6">
        <w:rPr>
          <w:rFonts w:asciiTheme="minorHAnsi" w:hAnsiTheme="minorHAnsi"/>
          <w:sz w:val="24"/>
          <w:szCs w:val="24"/>
        </w:rPr>
        <w:t xml:space="preserve"> to </w:t>
      </w:r>
      <w:r w:rsidR="00D06B24" w:rsidRPr="00BD0142">
        <w:rPr>
          <w:rFonts w:asciiTheme="minorHAnsi" w:hAnsiTheme="minorHAnsi"/>
          <w:sz w:val="24"/>
          <w:szCs w:val="24"/>
        </w:rPr>
        <w:t>3 consecutive days.</w:t>
      </w:r>
    </w:p>
    <w:p w14:paraId="73F9FF9E" w14:textId="77777777" w:rsidR="00D06B24" w:rsidRPr="00BD0142" w:rsidRDefault="00D06B24" w:rsidP="00067414">
      <w:pPr>
        <w:pStyle w:val="ListParagraph"/>
        <w:spacing w:after="0" w:line="240" w:lineRule="auto"/>
        <w:rPr>
          <w:rFonts w:asciiTheme="minorHAnsi" w:hAnsiTheme="minorHAnsi"/>
          <w:sz w:val="24"/>
          <w:szCs w:val="24"/>
        </w:rPr>
      </w:pPr>
    </w:p>
    <w:p w14:paraId="58D03CE5" w14:textId="77777777" w:rsidR="00D06B24" w:rsidRPr="00BD0142" w:rsidRDefault="00D06B24" w:rsidP="00067414">
      <w:pPr>
        <w:pStyle w:val="ListParagraph"/>
        <w:numPr>
          <w:ilvl w:val="0"/>
          <w:numId w:val="1"/>
        </w:numPr>
        <w:spacing w:after="0" w:line="240" w:lineRule="auto"/>
        <w:rPr>
          <w:rFonts w:asciiTheme="minorHAnsi" w:hAnsiTheme="minorHAnsi"/>
          <w:sz w:val="24"/>
          <w:szCs w:val="24"/>
        </w:rPr>
      </w:pPr>
      <w:r w:rsidRPr="00BD0142">
        <w:rPr>
          <w:rFonts w:asciiTheme="minorHAnsi" w:hAnsiTheme="minorHAnsi"/>
          <w:sz w:val="24"/>
          <w:szCs w:val="24"/>
        </w:rPr>
        <w:t xml:space="preserve">There must be a minimum of 30 days between sales at </w:t>
      </w:r>
      <w:r w:rsidR="00834830">
        <w:rPr>
          <w:rFonts w:asciiTheme="minorHAnsi" w:hAnsiTheme="minorHAnsi"/>
          <w:sz w:val="24"/>
          <w:szCs w:val="24"/>
        </w:rPr>
        <w:t>the same address</w:t>
      </w:r>
      <w:r w:rsidRPr="00BD0142">
        <w:rPr>
          <w:rFonts w:asciiTheme="minorHAnsi" w:hAnsiTheme="minorHAnsi"/>
          <w:sz w:val="24"/>
          <w:szCs w:val="24"/>
        </w:rPr>
        <w:t>.</w:t>
      </w:r>
    </w:p>
    <w:p w14:paraId="47BCF7A1" w14:textId="77777777" w:rsidR="00D06B24" w:rsidRPr="00BD0142" w:rsidRDefault="00D06B24" w:rsidP="00067414">
      <w:pPr>
        <w:spacing w:after="0" w:line="240" w:lineRule="auto"/>
        <w:rPr>
          <w:rFonts w:asciiTheme="minorHAnsi" w:hAnsiTheme="minorHAnsi"/>
          <w:sz w:val="24"/>
          <w:szCs w:val="24"/>
        </w:rPr>
      </w:pPr>
    </w:p>
    <w:p w14:paraId="3774BE8B" w14:textId="77777777" w:rsidR="00D06B24" w:rsidRPr="00BD0142" w:rsidRDefault="00D06B24" w:rsidP="00067414">
      <w:pPr>
        <w:pStyle w:val="ListParagraph"/>
        <w:numPr>
          <w:ilvl w:val="0"/>
          <w:numId w:val="1"/>
        </w:numPr>
        <w:spacing w:after="0" w:line="240" w:lineRule="auto"/>
        <w:rPr>
          <w:rFonts w:asciiTheme="minorHAnsi" w:hAnsiTheme="minorHAnsi"/>
          <w:sz w:val="24"/>
          <w:szCs w:val="24"/>
        </w:rPr>
      </w:pPr>
      <w:r w:rsidRPr="00BD0142">
        <w:rPr>
          <w:rFonts w:asciiTheme="minorHAnsi" w:hAnsiTheme="minorHAnsi"/>
          <w:sz w:val="24"/>
          <w:szCs w:val="24"/>
        </w:rPr>
        <w:t xml:space="preserve">No more than </w:t>
      </w:r>
      <w:r w:rsidRPr="00BD0142">
        <w:rPr>
          <w:rFonts w:asciiTheme="minorHAnsi" w:hAnsiTheme="minorHAnsi"/>
          <w:b/>
          <w:sz w:val="24"/>
          <w:szCs w:val="24"/>
        </w:rPr>
        <w:t>4</w:t>
      </w:r>
      <w:r w:rsidRPr="00BD0142">
        <w:rPr>
          <w:rFonts w:asciiTheme="minorHAnsi" w:hAnsiTheme="minorHAnsi"/>
          <w:sz w:val="24"/>
          <w:szCs w:val="24"/>
        </w:rPr>
        <w:t xml:space="preserve"> yard sale</w:t>
      </w:r>
      <w:r w:rsidR="00834830">
        <w:rPr>
          <w:rFonts w:asciiTheme="minorHAnsi" w:hAnsiTheme="minorHAnsi"/>
          <w:sz w:val="24"/>
          <w:szCs w:val="24"/>
        </w:rPr>
        <w:t xml:space="preserve"> permit</w:t>
      </w:r>
      <w:r w:rsidRPr="00BD0142">
        <w:rPr>
          <w:rFonts w:asciiTheme="minorHAnsi" w:hAnsiTheme="minorHAnsi"/>
          <w:sz w:val="24"/>
          <w:szCs w:val="24"/>
        </w:rPr>
        <w:t>s per calendar year will be allowed at the same address.</w:t>
      </w:r>
    </w:p>
    <w:p w14:paraId="14BEB949" w14:textId="77777777" w:rsidR="00D06B24" w:rsidRPr="00BD0142" w:rsidRDefault="00D06B24" w:rsidP="00067414">
      <w:pPr>
        <w:spacing w:after="0" w:line="240" w:lineRule="auto"/>
        <w:rPr>
          <w:rFonts w:asciiTheme="minorHAnsi" w:hAnsiTheme="minorHAnsi"/>
          <w:sz w:val="24"/>
          <w:szCs w:val="24"/>
        </w:rPr>
      </w:pPr>
    </w:p>
    <w:p w14:paraId="73D6D060" w14:textId="77777777" w:rsidR="00D06B24" w:rsidRPr="00BD0142" w:rsidRDefault="00D06B24" w:rsidP="00067414">
      <w:pPr>
        <w:pStyle w:val="ListParagraph"/>
        <w:numPr>
          <w:ilvl w:val="0"/>
          <w:numId w:val="1"/>
        </w:numPr>
        <w:spacing w:after="0" w:line="240" w:lineRule="auto"/>
        <w:rPr>
          <w:rFonts w:asciiTheme="minorHAnsi" w:hAnsiTheme="minorHAnsi"/>
          <w:sz w:val="24"/>
          <w:szCs w:val="24"/>
        </w:rPr>
      </w:pPr>
      <w:r w:rsidRPr="00BD0142">
        <w:rPr>
          <w:rFonts w:asciiTheme="minorHAnsi" w:hAnsiTheme="minorHAnsi"/>
          <w:sz w:val="24"/>
          <w:szCs w:val="24"/>
        </w:rPr>
        <w:t>No advertisement signs shall be placed upon any public property or right-of-way including, but not limited to, street signs or poles, trees, parkways or utility boxes.</w:t>
      </w:r>
    </w:p>
    <w:p w14:paraId="1304EF2F" w14:textId="77777777" w:rsidR="00D06B24" w:rsidRPr="00BD0142" w:rsidRDefault="00D06B24" w:rsidP="00067414">
      <w:pPr>
        <w:pStyle w:val="ListParagraph"/>
        <w:spacing w:after="0" w:line="240" w:lineRule="auto"/>
        <w:rPr>
          <w:rFonts w:asciiTheme="minorHAnsi" w:hAnsiTheme="minorHAnsi"/>
          <w:sz w:val="24"/>
          <w:szCs w:val="24"/>
        </w:rPr>
      </w:pPr>
    </w:p>
    <w:p w14:paraId="3F589EBD" w14:textId="77777777" w:rsidR="00D06B24" w:rsidRPr="00BD0142" w:rsidRDefault="00D06B24" w:rsidP="00067414">
      <w:pPr>
        <w:pStyle w:val="ListParagraph"/>
        <w:numPr>
          <w:ilvl w:val="0"/>
          <w:numId w:val="1"/>
        </w:numPr>
        <w:spacing w:after="0" w:line="240" w:lineRule="auto"/>
        <w:rPr>
          <w:rFonts w:asciiTheme="minorHAnsi" w:hAnsiTheme="minorHAnsi"/>
          <w:sz w:val="24"/>
          <w:szCs w:val="24"/>
        </w:rPr>
      </w:pPr>
      <w:r w:rsidRPr="00BD0142">
        <w:rPr>
          <w:rFonts w:asciiTheme="minorHAnsi" w:hAnsiTheme="minorHAnsi"/>
          <w:sz w:val="24"/>
          <w:szCs w:val="24"/>
        </w:rPr>
        <w:t>A maximum of two advertisement signs may be placed on the front or side yard of the authorized locat</w:t>
      </w:r>
      <w:r w:rsidR="00511F54" w:rsidRPr="00BD0142">
        <w:rPr>
          <w:rFonts w:asciiTheme="minorHAnsi" w:hAnsiTheme="minorHAnsi"/>
          <w:sz w:val="24"/>
          <w:szCs w:val="24"/>
        </w:rPr>
        <w:t xml:space="preserve">ion </w:t>
      </w:r>
      <w:r w:rsidRPr="00BD0142">
        <w:rPr>
          <w:rFonts w:asciiTheme="minorHAnsi" w:hAnsiTheme="minorHAnsi"/>
          <w:sz w:val="24"/>
          <w:szCs w:val="24"/>
        </w:rPr>
        <w:t>of the residential sale.  Two additional signs may be placed on neighboring properties, with permission of the property owner.</w:t>
      </w:r>
    </w:p>
    <w:p w14:paraId="45CE8922" w14:textId="77777777" w:rsidR="00D06B24" w:rsidRPr="00BD0142" w:rsidRDefault="00D06B24" w:rsidP="00067414">
      <w:pPr>
        <w:pStyle w:val="ListParagraph"/>
        <w:spacing w:after="0" w:line="240" w:lineRule="auto"/>
        <w:rPr>
          <w:rFonts w:asciiTheme="minorHAnsi" w:hAnsiTheme="minorHAnsi"/>
          <w:sz w:val="24"/>
          <w:szCs w:val="24"/>
        </w:rPr>
      </w:pPr>
    </w:p>
    <w:p w14:paraId="1F6FBA57" w14:textId="77777777" w:rsidR="00D06B24" w:rsidRPr="00BD0142" w:rsidRDefault="00D06B24" w:rsidP="00067414">
      <w:pPr>
        <w:pStyle w:val="ListParagraph"/>
        <w:numPr>
          <w:ilvl w:val="0"/>
          <w:numId w:val="1"/>
        </w:numPr>
        <w:spacing w:after="0" w:line="240" w:lineRule="auto"/>
        <w:rPr>
          <w:rFonts w:asciiTheme="minorHAnsi" w:hAnsiTheme="minorHAnsi"/>
          <w:sz w:val="24"/>
          <w:szCs w:val="24"/>
        </w:rPr>
      </w:pPr>
      <w:r w:rsidRPr="00BD0142">
        <w:rPr>
          <w:rFonts w:asciiTheme="minorHAnsi" w:hAnsiTheme="minorHAnsi"/>
          <w:sz w:val="24"/>
          <w:szCs w:val="24"/>
        </w:rPr>
        <w:t>Storage and display of your personal property is only permitted during the sale day(s) and must be immediately removed thereafter. Display of items for sale must be contained within the boundaries of the property and shall not encroach onto the public sidewalk, alley, street or other rights-of-way.</w:t>
      </w:r>
    </w:p>
    <w:p w14:paraId="1C4C5F0B" w14:textId="77777777" w:rsidR="00D06B24" w:rsidRPr="00BD0142" w:rsidRDefault="00D06B24" w:rsidP="00067414">
      <w:pPr>
        <w:spacing w:after="0" w:line="240" w:lineRule="auto"/>
        <w:rPr>
          <w:rFonts w:asciiTheme="minorHAnsi" w:hAnsiTheme="minorHAnsi"/>
          <w:sz w:val="24"/>
          <w:szCs w:val="24"/>
        </w:rPr>
      </w:pPr>
    </w:p>
    <w:p w14:paraId="38E6EEC1" w14:textId="77777777" w:rsidR="00D06B24" w:rsidRPr="00BD0142" w:rsidRDefault="00D06B24" w:rsidP="00067414">
      <w:pPr>
        <w:spacing w:after="0" w:line="240" w:lineRule="auto"/>
        <w:rPr>
          <w:rFonts w:asciiTheme="minorHAnsi" w:hAnsiTheme="minorHAnsi"/>
          <w:sz w:val="24"/>
          <w:szCs w:val="24"/>
        </w:rPr>
      </w:pPr>
    </w:p>
    <w:p w14:paraId="0E624014" w14:textId="77777777" w:rsidR="00D06B24" w:rsidRPr="00BD0142" w:rsidRDefault="00D06B24" w:rsidP="00067414">
      <w:pPr>
        <w:spacing w:after="0" w:line="240" w:lineRule="auto"/>
        <w:jc w:val="center"/>
        <w:rPr>
          <w:rFonts w:asciiTheme="minorHAnsi" w:hAnsiTheme="minorHAnsi"/>
          <w:sz w:val="24"/>
          <w:szCs w:val="24"/>
        </w:rPr>
      </w:pPr>
      <w:r w:rsidRPr="00BD0142">
        <w:rPr>
          <w:rFonts w:asciiTheme="minorHAnsi" w:hAnsiTheme="minorHAnsi"/>
          <w:sz w:val="24"/>
          <w:szCs w:val="24"/>
        </w:rPr>
        <w:t>For additional information please contact:</w:t>
      </w:r>
    </w:p>
    <w:p w14:paraId="6A40EA33" w14:textId="77777777" w:rsidR="00D06B24" w:rsidRPr="00BD0142" w:rsidRDefault="00D06B24" w:rsidP="00067414">
      <w:pPr>
        <w:spacing w:after="0" w:line="240" w:lineRule="auto"/>
        <w:jc w:val="center"/>
        <w:rPr>
          <w:rFonts w:asciiTheme="minorHAnsi" w:hAnsiTheme="minorHAnsi"/>
          <w:sz w:val="24"/>
          <w:szCs w:val="24"/>
        </w:rPr>
      </w:pPr>
      <w:r w:rsidRPr="00BD0142">
        <w:rPr>
          <w:rFonts w:asciiTheme="minorHAnsi" w:hAnsiTheme="minorHAnsi"/>
          <w:sz w:val="24"/>
          <w:szCs w:val="24"/>
        </w:rPr>
        <w:t>City of Hemet</w:t>
      </w:r>
    </w:p>
    <w:p w14:paraId="57658370" w14:textId="77777777" w:rsidR="00D06B24" w:rsidRPr="00BD0142" w:rsidRDefault="00D06B24" w:rsidP="00067414">
      <w:pPr>
        <w:spacing w:after="0" w:line="240" w:lineRule="auto"/>
        <w:jc w:val="center"/>
        <w:rPr>
          <w:rFonts w:asciiTheme="minorHAnsi" w:hAnsiTheme="minorHAnsi"/>
          <w:sz w:val="24"/>
          <w:szCs w:val="24"/>
        </w:rPr>
      </w:pPr>
      <w:r w:rsidRPr="00BD0142">
        <w:rPr>
          <w:rFonts w:asciiTheme="minorHAnsi" w:hAnsiTheme="minorHAnsi"/>
          <w:sz w:val="24"/>
          <w:szCs w:val="24"/>
        </w:rPr>
        <w:t>Code Compliance Division</w:t>
      </w:r>
    </w:p>
    <w:p w14:paraId="6C704284" w14:textId="77777777" w:rsidR="00D06B24" w:rsidRPr="00BD0142" w:rsidRDefault="00D06B24" w:rsidP="00067414">
      <w:pPr>
        <w:spacing w:after="0" w:line="240" w:lineRule="auto"/>
        <w:jc w:val="center"/>
        <w:rPr>
          <w:rFonts w:asciiTheme="minorHAnsi" w:hAnsiTheme="minorHAnsi"/>
          <w:sz w:val="24"/>
          <w:szCs w:val="24"/>
        </w:rPr>
      </w:pPr>
      <w:r w:rsidRPr="00BD0142">
        <w:rPr>
          <w:rFonts w:asciiTheme="minorHAnsi" w:hAnsiTheme="minorHAnsi"/>
          <w:sz w:val="24"/>
          <w:szCs w:val="24"/>
        </w:rPr>
        <w:t>445 E. Florida Ave.</w:t>
      </w:r>
    </w:p>
    <w:p w14:paraId="29B4B233" w14:textId="77777777" w:rsidR="00D06B24" w:rsidRPr="00BD0142" w:rsidRDefault="00D06B24" w:rsidP="00067414">
      <w:pPr>
        <w:spacing w:after="0" w:line="240" w:lineRule="auto"/>
        <w:jc w:val="center"/>
        <w:rPr>
          <w:rFonts w:asciiTheme="minorHAnsi" w:hAnsiTheme="minorHAnsi"/>
          <w:sz w:val="24"/>
          <w:szCs w:val="24"/>
        </w:rPr>
      </w:pPr>
      <w:r w:rsidRPr="00BD0142">
        <w:rPr>
          <w:rFonts w:asciiTheme="minorHAnsi" w:hAnsiTheme="minorHAnsi"/>
          <w:sz w:val="24"/>
          <w:szCs w:val="24"/>
        </w:rPr>
        <w:t>Hemet, CA 92543</w:t>
      </w:r>
    </w:p>
    <w:p w14:paraId="142505E7" w14:textId="392E2C84" w:rsidR="00EC5FFB" w:rsidRDefault="00D06B24" w:rsidP="00067414">
      <w:pPr>
        <w:spacing w:after="0" w:line="240" w:lineRule="auto"/>
        <w:jc w:val="center"/>
        <w:rPr>
          <w:rFonts w:asciiTheme="minorHAnsi" w:hAnsiTheme="minorHAnsi"/>
          <w:sz w:val="24"/>
          <w:szCs w:val="24"/>
        </w:rPr>
      </w:pPr>
      <w:r w:rsidRPr="00BD0142">
        <w:rPr>
          <w:rFonts w:asciiTheme="minorHAnsi" w:hAnsiTheme="minorHAnsi"/>
          <w:sz w:val="24"/>
          <w:szCs w:val="24"/>
        </w:rPr>
        <w:t>951-765-2339</w:t>
      </w:r>
    </w:p>
    <w:p w14:paraId="71D18CF5" w14:textId="36F3009C" w:rsidR="00EC5FFB" w:rsidRPr="00BD0142" w:rsidRDefault="002823A6" w:rsidP="002823A6">
      <w:pPr>
        <w:spacing w:after="0" w:line="240" w:lineRule="auto"/>
        <w:jc w:val="center"/>
        <w:rPr>
          <w:rFonts w:asciiTheme="minorHAnsi" w:hAnsiTheme="minorHAnsi"/>
          <w:sz w:val="24"/>
          <w:szCs w:val="24"/>
        </w:rPr>
      </w:pPr>
      <w:r>
        <w:rPr>
          <w:rFonts w:asciiTheme="minorHAnsi" w:hAnsiTheme="minorHAnsi"/>
          <w:sz w:val="24"/>
          <w:szCs w:val="24"/>
        </w:rPr>
        <w:t>codestaff@hemetca.gov</w:t>
      </w:r>
      <w:bookmarkStart w:id="0" w:name="_GoBack"/>
      <w:bookmarkEnd w:id="0"/>
    </w:p>
    <w:sectPr w:rsidR="00EC5FFB" w:rsidRPr="00BD0142" w:rsidSect="008E2282">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FC67F9" w14:textId="77777777" w:rsidR="00D06B24" w:rsidRDefault="00D06B24">
      <w:r>
        <w:separator/>
      </w:r>
    </w:p>
  </w:endnote>
  <w:endnote w:type="continuationSeparator" w:id="0">
    <w:p w14:paraId="712D9E96" w14:textId="77777777" w:rsidR="00D06B24" w:rsidRDefault="00D06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A163B" w14:textId="77777777" w:rsidR="00D06B24" w:rsidRPr="00A500F4" w:rsidRDefault="00A500F4" w:rsidP="00A500F4">
    <w:pPr>
      <w:pStyle w:val="Footer"/>
      <w:jc w:val="right"/>
    </w:pPr>
    <w:r>
      <w:t>Rev. 01/2022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13ABC1" w14:textId="77777777" w:rsidR="00D06B24" w:rsidRDefault="00D06B24">
      <w:r>
        <w:separator/>
      </w:r>
    </w:p>
  </w:footnote>
  <w:footnote w:type="continuationSeparator" w:id="0">
    <w:p w14:paraId="73B0C82D" w14:textId="77777777" w:rsidR="00D06B24" w:rsidRDefault="00D06B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CD2BE6"/>
    <w:multiLevelType w:val="hybridMultilevel"/>
    <w:tmpl w:val="D7125134"/>
    <w:lvl w:ilvl="0" w:tplc="3B0A6172">
      <w:start w:val="1"/>
      <w:numFmt w:val="decimal"/>
      <w:lvlText w:val="%1."/>
      <w:lvlJc w:val="left"/>
      <w:pPr>
        <w:ind w:left="720" w:hanging="360"/>
      </w:pPr>
      <w:rPr>
        <w:rFonts w:cs="Times New Roman" w:hint="default"/>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744"/>
    <w:rsid w:val="00067414"/>
    <w:rsid w:val="00144C7D"/>
    <w:rsid w:val="001E485D"/>
    <w:rsid w:val="002823A6"/>
    <w:rsid w:val="002B4B15"/>
    <w:rsid w:val="004332E5"/>
    <w:rsid w:val="004C4177"/>
    <w:rsid w:val="00511F54"/>
    <w:rsid w:val="005D601E"/>
    <w:rsid w:val="00774AA5"/>
    <w:rsid w:val="007971F8"/>
    <w:rsid w:val="007F744D"/>
    <w:rsid w:val="00834830"/>
    <w:rsid w:val="00857834"/>
    <w:rsid w:val="008B5727"/>
    <w:rsid w:val="008D0058"/>
    <w:rsid w:val="008E2282"/>
    <w:rsid w:val="00921744"/>
    <w:rsid w:val="009C60C2"/>
    <w:rsid w:val="00A500F4"/>
    <w:rsid w:val="00A57886"/>
    <w:rsid w:val="00B3325F"/>
    <w:rsid w:val="00BD0142"/>
    <w:rsid w:val="00C008E1"/>
    <w:rsid w:val="00C536D5"/>
    <w:rsid w:val="00D06B24"/>
    <w:rsid w:val="00D07D1D"/>
    <w:rsid w:val="00EC5FFB"/>
    <w:rsid w:val="00F02AC2"/>
    <w:rsid w:val="00FF6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22529"/>
    <o:shapelayout v:ext="edit">
      <o:idmap v:ext="edit" data="1"/>
    </o:shapelayout>
  </w:shapeDefaults>
  <w:decimalSymbol w:val="."/>
  <w:listSeparator w:val=","/>
  <w14:docId w14:val="4645FC13"/>
  <w15:docId w15:val="{883B5D4A-EDFC-4AD2-A471-143A53E36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228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21744"/>
    <w:pPr>
      <w:ind w:left="720"/>
      <w:contextualSpacing/>
    </w:pPr>
  </w:style>
  <w:style w:type="paragraph" w:styleId="Header">
    <w:name w:val="header"/>
    <w:basedOn w:val="Normal"/>
    <w:link w:val="HeaderChar"/>
    <w:uiPriority w:val="99"/>
    <w:rsid w:val="008B5727"/>
    <w:pPr>
      <w:tabs>
        <w:tab w:val="center" w:pos="4320"/>
        <w:tab w:val="right" w:pos="8640"/>
      </w:tabs>
    </w:pPr>
  </w:style>
  <w:style w:type="character" w:customStyle="1" w:styleId="HeaderChar">
    <w:name w:val="Header Char"/>
    <w:basedOn w:val="DefaultParagraphFont"/>
    <w:link w:val="Header"/>
    <w:uiPriority w:val="99"/>
    <w:semiHidden/>
    <w:rsid w:val="001F13AB"/>
  </w:style>
  <w:style w:type="paragraph" w:styleId="Footer">
    <w:name w:val="footer"/>
    <w:basedOn w:val="Normal"/>
    <w:link w:val="FooterChar"/>
    <w:uiPriority w:val="99"/>
    <w:rsid w:val="008B5727"/>
    <w:pPr>
      <w:tabs>
        <w:tab w:val="center" w:pos="4320"/>
        <w:tab w:val="right" w:pos="8640"/>
      </w:tabs>
    </w:pPr>
  </w:style>
  <w:style w:type="character" w:customStyle="1" w:styleId="FooterChar">
    <w:name w:val="Footer Char"/>
    <w:basedOn w:val="DefaultParagraphFont"/>
    <w:link w:val="Footer"/>
    <w:uiPriority w:val="99"/>
    <w:semiHidden/>
    <w:rsid w:val="001F13AB"/>
  </w:style>
  <w:style w:type="paragraph" w:styleId="Title">
    <w:name w:val="Title"/>
    <w:basedOn w:val="Normal"/>
    <w:next w:val="Normal"/>
    <w:link w:val="TitleChar"/>
    <w:qFormat/>
    <w:locked/>
    <w:rsid w:val="00A500F4"/>
    <w:pPr>
      <w:spacing w:after="0" w:line="240" w:lineRule="auto"/>
      <w:jc w:val="center"/>
    </w:pPr>
    <w:rPr>
      <w:rFonts w:asciiTheme="minorHAnsi" w:hAnsiTheme="minorHAnsi"/>
      <w:sz w:val="40"/>
      <w:szCs w:val="40"/>
    </w:rPr>
  </w:style>
  <w:style w:type="character" w:customStyle="1" w:styleId="TitleChar">
    <w:name w:val="Title Char"/>
    <w:basedOn w:val="DefaultParagraphFont"/>
    <w:link w:val="Title"/>
    <w:rsid w:val="00A500F4"/>
    <w:rPr>
      <w:rFonts w:asciiTheme="minorHAnsi" w:hAnsiTheme="minorHAnsi"/>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ec96734-ee82-4deb-8b8e-80d70a366686">
      <Terms xmlns="http://schemas.microsoft.com/office/infopath/2007/PartnerControls"/>
    </lcf76f155ced4ddcb4097134ff3c332f>
    <TaxCatchAll xmlns="d9adc902-c58f-4dd2-ab13-fd9c72d9aac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A3C9FDF6D6B045A9C4B68D91FF4FF2" ma:contentTypeVersion="14" ma:contentTypeDescription="Create a new document." ma:contentTypeScope="" ma:versionID="546fffb39773db93a0a1a577c590e474">
  <xsd:schema xmlns:xsd="http://www.w3.org/2001/XMLSchema" xmlns:xs="http://www.w3.org/2001/XMLSchema" xmlns:p="http://schemas.microsoft.com/office/2006/metadata/properties" xmlns:ns2="aec96734-ee82-4deb-8b8e-80d70a366686" xmlns:ns3="d9adc902-c58f-4dd2-ab13-fd9c72d9aac0" targetNamespace="http://schemas.microsoft.com/office/2006/metadata/properties" ma:root="true" ma:fieldsID="d6f15131d52fadda30fb11f047cebb25" ns2:_="" ns3:_="">
    <xsd:import namespace="aec96734-ee82-4deb-8b8e-80d70a366686"/>
    <xsd:import namespace="d9adc902-c58f-4dd2-ab13-fd9c72d9aac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96734-ee82-4deb-8b8e-80d70a3666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8f82bb5-affd-45b7-b1d4-263e4a2a851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9adc902-c58f-4dd2-ab13-fd9c72d9aac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ddc96e6-1f8c-4d3c-9068-bf7972ed3467}" ma:internalName="TaxCatchAll" ma:showField="CatchAllData" ma:web="d9adc902-c58f-4dd2-ab13-fd9c72d9aa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2C702382-6485-4A8A-A77C-FB92B7F8B818}">
  <ds:schemaRefs>
    <ds:schemaRef ds:uri="http://schemas.microsoft.com/office/2006/documentManagement/types"/>
    <ds:schemaRef ds:uri="http://purl.org/dc/elements/1.1/"/>
    <ds:schemaRef ds:uri="http://purl.org/dc/dcmitype/"/>
    <ds:schemaRef ds:uri="http://www.w3.org/XML/1998/namespace"/>
    <ds:schemaRef ds:uri="http://schemas.microsoft.com/office/2006/metadata/properties"/>
    <ds:schemaRef ds:uri="http://schemas.openxmlformats.org/package/2006/metadata/core-properties"/>
    <ds:schemaRef ds:uri="aec96734-ee82-4deb-8b8e-80d70a366686"/>
    <ds:schemaRef ds:uri="http://schemas.microsoft.com/office/infopath/2007/PartnerControls"/>
    <ds:schemaRef ds:uri="d9adc902-c58f-4dd2-ab13-fd9c72d9aac0"/>
    <ds:schemaRef ds:uri="http://purl.org/dc/terms/"/>
  </ds:schemaRefs>
</ds:datastoreItem>
</file>

<file path=customXml/itemProps2.xml><?xml version="1.0" encoding="utf-8"?>
<ds:datastoreItem xmlns:ds="http://schemas.openxmlformats.org/officeDocument/2006/customXml" ds:itemID="{41569C20-8EC5-4488-9A01-8CB1DCF2B28C}">
  <ds:schemaRefs>
    <ds:schemaRef ds:uri="http://schemas.microsoft.com/sharepoint/v3/contenttype/forms"/>
  </ds:schemaRefs>
</ds:datastoreItem>
</file>

<file path=customXml/itemProps3.xml><?xml version="1.0" encoding="utf-8"?>
<ds:datastoreItem xmlns:ds="http://schemas.openxmlformats.org/officeDocument/2006/customXml" ds:itemID="{6C64A45B-561D-47CE-88A4-67F1853216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96734-ee82-4deb-8b8e-80d70a366686"/>
    <ds:schemaRef ds:uri="d9adc902-c58f-4dd2-ab13-fd9c72d9aa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CDDF95-C3AF-4663-97DF-32C819359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228</Words>
  <Characters>1144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New Optiplex390</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swoods</dc:creator>
  <cp:lastModifiedBy>Corina Hernandez</cp:lastModifiedBy>
  <cp:revision>3</cp:revision>
  <cp:lastPrinted>2014-06-03T21:25:00Z</cp:lastPrinted>
  <dcterms:created xsi:type="dcterms:W3CDTF">2022-01-07T01:21:00Z</dcterms:created>
  <dcterms:modified xsi:type="dcterms:W3CDTF">2022-06-22T17:20:00Z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0x010100F7A3C9FDF6D6B045A9C4B68D91FF4FF2</vt:lpwstr>
  </property>
  <property fmtid="{D5CDD505-2E9C-101B-9397-08002B2CF9AE}" pid="3" name="Order">
    <vt:r8>18200</vt:r8>
  </property>
</Properties>
</file>